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E1" w:rsidRPr="00034AE1" w:rsidRDefault="00034AE1" w:rsidP="00034AE1">
      <w:pPr>
        <w:spacing w:after="0" w:line="360" w:lineRule="auto"/>
        <w:ind w:firstLine="1620"/>
        <w:jc w:val="both"/>
        <w:rPr>
          <w:rFonts w:ascii="Arial" w:eastAsia="Times New Roman" w:hAnsi="Arial" w:cs="Arial"/>
          <w:b/>
          <w:bCs/>
          <w:lang w:eastAsia="pt-BR"/>
        </w:rPr>
      </w:pPr>
      <w:r w:rsidRPr="00034AE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</w:t>
      </w: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EDITAL DE CIÊNCIA DE ELIMIN</w:t>
      </w:r>
      <w:r w:rsidR="00A179C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AÇÃO DE PRECATÓRIOS FINDOS Nº 77</w:t>
      </w:r>
      <w:r w:rsidR="00B8529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/2023</w:t>
      </w:r>
    </w:p>
    <w:p w:rsidR="00034AE1" w:rsidRPr="00034AE1" w:rsidRDefault="00034AE1" w:rsidP="00034A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A Presidente do Tribunal Regional Federal da Terceira Região TORNA PÚBLICO às partes, a seus procuradores e a todos quantos possam interessar, que, a partir do 45.º (quadragésimo quinto) dia subsequente à data de publicação do presente edital no Diário Eletrônico deste Tribunal e no Diário Oficial da Uni</w:t>
      </w:r>
      <w:r w:rsidR="00A179C8">
        <w:rPr>
          <w:rFonts w:ascii="Arial" w:eastAsia="Times New Roman" w:hAnsi="Arial" w:cs="Arial"/>
          <w:sz w:val="24"/>
          <w:szCs w:val="24"/>
          <w:lang w:eastAsia="pt-BR"/>
        </w:rPr>
        <w:t>ão, procederá à eliminação do 63</w:t>
      </w:r>
      <w:r w:rsidRPr="00034AE1">
        <w:rPr>
          <w:rFonts w:ascii="Arial" w:eastAsia="Times New Roman" w:hAnsi="Arial" w:cs="Arial"/>
          <w:sz w:val="24"/>
          <w:szCs w:val="24"/>
          <w:lang w:eastAsia="pt-BR"/>
        </w:rPr>
        <w:t>.º (sexagésimo</w:t>
      </w:r>
      <w:r w:rsidR="00A179C8">
        <w:rPr>
          <w:rFonts w:ascii="Arial" w:eastAsia="Times New Roman" w:hAnsi="Arial" w:cs="Arial"/>
          <w:sz w:val="24"/>
          <w:szCs w:val="24"/>
          <w:lang w:eastAsia="pt-BR"/>
        </w:rPr>
        <w:t xml:space="preserve"> terceiro</w:t>
      </w:r>
      <w:r w:rsidRPr="00034AE1">
        <w:rPr>
          <w:rFonts w:ascii="Arial" w:eastAsia="Times New Roman" w:hAnsi="Arial" w:cs="Arial"/>
          <w:sz w:val="24"/>
          <w:szCs w:val="24"/>
          <w:lang w:eastAsia="pt-BR"/>
        </w:rPr>
        <w:t>) lote de Precatórios findos e com temporalidade cumprid</w:t>
      </w:r>
      <w:r w:rsidR="00F33DFA">
        <w:rPr>
          <w:rFonts w:ascii="Arial" w:eastAsia="Times New Roman" w:hAnsi="Arial" w:cs="Arial"/>
          <w:sz w:val="24"/>
          <w:szCs w:val="24"/>
          <w:lang w:eastAsia="pt-BR"/>
        </w:rPr>
        <w:t>a (arquivados no ano de 2005</w:t>
      </w:r>
      <w:r w:rsidRPr="00034AE1">
        <w:rPr>
          <w:rFonts w:ascii="Arial" w:eastAsia="Times New Roman" w:hAnsi="Arial" w:cs="Arial"/>
          <w:sz w:val="24"/>
          <w:szCs w:val="24"/>
          <w:lang w:eastAsia="pt-BR"/>
        </w:rPr>
        <w:t>), em atendimento às determinações contidas na Consolidação Normativa do Programa de Gestão Documental da Justiça Federal de 1º e 2º graus, estabelecida pela Resolução nº 714/2021, do Conselho da Justiça Federal, bem como na Portaria n° 1.513/2019, com as alterações trazidas pela Portaria nº 2.316/2021, da Presidência deste Tribunal.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I – Os Precatórios indicados para eliminação são aqueles constantes em </w:t>
      </w: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t>relatório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consolidado, disponível na página eletrônica da Terceira Região (www.trf3.jus.br).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II – As partes interessadas podem requerer à Divisão de Arquivo e Gestão Documental do Tribunal Regional Federal da Terceira Região, localizada na Av. Paulista, 1842, </w:t>
      </w: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t>5.°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andar, quadrante 2, ramais 1161/1162, no prazo máximo de 45 dias da data de publicação deste Edital, os documentos que desejarem preservar.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t>a) Os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requerimentos serão atendidos pela ordem de solicitação, cabendo ao primeiro requerente a via original que será entregue somente após decorrido o prazo de 45 dias da publicação deste Edital;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t>b) Aos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demais interessados pelo mesmo documento, poderão ser fornecidas cópias do original, às expensas do solicitante, de acordo com a disponibilidade do Tribunal;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t>c) Fica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disponibilizada a vista dos autos diretamente na Divisão de Arquivo e Gestão Documental, independentemente de requerimento;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d) Os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documentos solicitados ficarão à disposição para retirada a partir do 46º (quadragésimo sexto) dia e, caso não sejam retirados até o 10º (décimo) dia útil, serão eliminados em conformidade com o Edital.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34AE1">
        <w:rPr>
          <w:rFonts w:ascii="Arial" w:eastAsia="Times New Roman" w:hAnsi="Arial" w:cs="Arial"/>
          <w:sz w:val="24"/>
          <w:szCs w:val="24"/>
          <w:lang w:eastAsia="pt-BR"/>
        </w:rPr>
        <w:t>e) Dos</w:t>
      </w:r>
      <w:proofErr w:type="gramEnd"/>
      <w:r w:rsidRPr="00034AE1">
        <w:rPr>
          <w:rFonts w:ascii="Arial" w:eastAsia="Times New Roman" w:hAnsi="Arial" w:cs="Arial"/>
          <w:sz w:val="24"/>
          <w:szCs w:val="24"/>
          <w:lang w:eastAsia="pt-BR"/>
        </w:rPr>
        <w:t xml:space="preserve"> precatórios eliminados ou entregues aos interessados será mantido registro contendo informação acerca da sua destinação;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III – Os precatórios eliminados serão fragmentados e entregues à entidade sem fins lucrativos para reciclagem, nos termos do art. 24 da Resolução nº 714, de 17/06/2021, do Conselho da Justiça Federal.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IV – Os casos omissos serão resolvidos pela Comissão Permanente de Avaliação e Gestão Documental do Tribunal.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PUBLIQUE-SE. REGISTRE-SE. CUMPRA-SE.</w:t>
      </w:r>
    </w:p>
    <w:p w:rsidR="00034AE1" w:rsidRPr="00034AE1" w:rsidRDefault="00B85291" w:rsidP="00034AE1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São Paulo, </w:t>
      </w:r>
      <w:r w:rsidR="00A179C8">
        <w:rPr>
          <w:rFonts w:ascii="Arial" w:eastAsia="Times New Roman" w:hAnsi="Arial" w:cs="Arial"/>
          <w:sz w:val="24"/>
          <w:szCs w:val="24"/>
          <w:lang w:eastAsia="pt-BR"/>
        </w:rPr>
        <w:t>28</w:t>
      </w:r>
      <w:r w:rsidR="00F33DFA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179C8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F33DFA">
        <w:rPr>
          <w:rFonts w:ascii="Arial" w:eastAsia="Times New Roman" w:hAnsi="Arial" w:cs="Arial"/>
          <w:sz w:val="24"/>
          <w:szCs w:val="24"/>
          <w:lang w:eastAsia="pt-BR"/>
        </w:rPr>
        <w:t xml:space="preserve"> de 2023</w:t>
      </w:r>
      <w:r w:rsidR="00034AE1" w:rsidRPr="00034AE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34AE1" w:rsidRPr="00034AE1" w:rsidRDefault="00034AE1" w:rsidP="00034AE1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ind w:firstLine="16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</w:t>
      </w:r>
    </w:p>
    <w:p w:rsidR="00034AE1" w:rsidRPr="00034AE1" w:rsidRDefault="00034AE1" w:rsidP="00034AE1">
      <w:pPr>
        <w:spacing w:after="0" w:line="360" w:lineRule="auto"/>
        <w:ind w:right="1185" w:firstLine="1622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Desembargadora Federal MARISA SANTOS</w:t>
      </w:r>
    </w:p>
    <w:p w:rsidR="00034AE1" w:rsidRPr="00034AE1" w:rsidRDefault="00034AE1" w:rsidP="00034AE1">
      <w:pPr>
        <w:spacing w:after="0" w:line="360" w:lineRule="auto"/>
        <w:ind w:right="1185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Presidente do Tribunal Regional Federal da 3ª Região</w:t>
      </w:r>
    </w:p>
    <w:p w:rsidR="00034AE1" w:rsidRPr="00034AE1" w:rsidRDefault="00034AE1" w:rsidP="00034AE1">
      <w:pPr>
        <w:spacing w:after="0" w:line="360" w:lineRule="auto"/>
        <w:ind w:firstLine="16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A179C8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 do Lote 63</w:t>
      </w:r>
      <w:bookmarkStart w:id="0" w:name="_GoBack"/>
      <w:bookmarkEnd w:id="0"/>
      <w:r w:rsidR="00034AE1" w:rsidRPr="00034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anexo.</w:t>
      </w:r>
    </w:p>
    <w:p w:rsidR="00EB79A8" w:rsidRDefault="00EB79A8"/>
    <w:sectPr w:rsidR="00EB79A8" w:rsidSect="00216B6B">
      <w:headerReference w:type="default" r:id="rId7"/>
      <w:footerReference w:type="default" r:id="rId8"/>
      <w:pgSz w:w="12240" w:h="15840"/>
      <w:pgMar w:top="1418" w:right="851" w:bottom="1418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C1" w:rsidRDefault="00E815C1">
      <w:pPr>
        <w:spacing w:after="0" w:line="240" w:lineRule="auto"/>
      </w:pPr>
      <w:r>
        <w:separator/>
      </w:r>
    </w:p>
  </w:endnote>
  <w:endnote w:type="continuationSeparator" w:id="0">
    <w:p w:rsidR="00E815C1" w:rsidRDefault="00E8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B6B" w:rsidRDefault="00034AE1">
    <w:pPr>
      <w:pStyle w:val="Rodap"/>
      <w:framePr w:wrap="auto" w:vAnchor="text" w:hAnchor="margin" w:xAlign="right" w:y="1"/>
      <w:rPr>
        <w:rStyle w:val="Nmerodepgina"/>
        <w:b/>
        <w:bCs/>
        <w:sz w:val="14"/>
        <w:szCs w:val="14"/>
      </w:rPr>
    </w:pPr>
    <w:r>
      <w:rPr>
        <w:rStyle w:val="Nmerodepgina"/>
        <w:b/>
        <w:bCs/>
        <w:sz w:val="14"/>
        <w:szCs w:val="14"/>
      </w:rPr>
      <w:t xml:space="preserve">Página </w:t>
    </w:r>
    <w:r>
      <w:rPr>
        <w:rStyle w:val="Nmerodepgina"/>
        <w:b/>
        <w:bCs/>
        <w:sz w:val="14"/>
        <w:szCs w:val="14"/>
      </w:rPr>
      <w:fldChar w:fldCharType="begin"/>
    </w:r>
    <w:r>
      <w:rPr>
        <w:rStyle w:val="Nmerodepgina"/>
        <w:b/>
        <w:bCs/>
        <w:sz w:val="14"/>
        <w:szCs w:val="14"/>
      </w:rPr>
      <w:instrText xml:space="preserve"> PAGE </w:instrText>
    </w:r>
    <w:r>
      <w:rPr>
        <w:rStyle w:val="Nmerodepgina"/>
        <w:b/>
        <w:bCs/>
        <w:sz w:val="14"/>
        <w:szCs w:val="14"/>
      </w:rPr>
      <w:fldChar w:fldCharType="separate"/>
    </w:r>
    <w:r w:rsidR="00A179C8">
      <w:rPr>
        <w:rStyle w:val="Nmerodepgina"/>
        <w:b/>
        <w:bCs/>
        <w:noProof/>
        <w:sz w:val="14"/>
        <w:szCs w:val="14"/>
      </w:rPr>
      <w:t>2</w:t>
    </w:r>
    <w:r>
      <w:rPr>
        <w:rStyle w:val="Nmerodepgina"/>
        <w:b/>
        <w:bCs/>
        <w:sz w:val="14"/>
        <w:szCs w:val="14"/>
      </w:rPr>
      <w:fldChar w:fldCharType="end"/>
    </w:r>
    <w:r>
      <w:rPr>
        <w:rStyle w:val="Nmerodepgina"/>
        <w:b/>
        <w:bCs/>
        <w:sz w:val="14"/>
        <w:szCs w:val="14"/>
      </w:rPr>
      <w:t xml:space="preserve"> de </w:t>
    </w:r>
    <w:r>
      <w:rPr>
        <w:rStyle w:val="Nmerodepgina"/>
        <w:b/>
        <w:bCs/>
        <w:sz w:val="14"/>
        <w:szCs w:val="14"/>
      </w:rPr>
      <w:fldChar w:fldCharType="begin"/>
    </w:r>
    <w:r>
      <w:rPr>
        <w:rStyle w:val="Nmerodepgina"/>
        <w:b/>
        <w:bCs/>
        <w:sz w:val="14"/>
        <w:szCs w:val="14"/>
      </w:rPr>
      <w:instrText xml:space="preserve"> NUMPAGES </w:instrText>
    </w:r>
    <w:r>
      <w:rPr>
        <w:rStyle w:val="Nmerodepgina"/>
        <w:b/>
        <w:bCs/>
        <w:sz w:val="14"/>
        <w:szCs w:val="14"/>
      </w:rPr>
      <w:fldChar w:fldCharType="separate"/>
    </w:r>
    <w:r w:rsidR="00A179C8">
      <w:rPr>
        <w:rStyle w:val="Nmerodepgina"/>
        <w:b/>
        <w:bCs/>
        <w:noProof/>
        <w:sz w:val="14"/>
        <w:szCs w:val="14"/>
      </w:rPr>
      <w:t>2</w:t>
    </w:r>
    <w:r>
      <w:rPr>
        <w:rStyle w:val="Nmerodepgina"/>
        <w:b/>
        <w:bCs/>
        <w:sz w:val="14"/>
        <w:szCs w:val="14"/>
      </w:rPr>
      <w:fldChar w:fldCharType="end"/>
    </w:r>
  </w:p>
  <w:p w:rsidR="00216B6B" w:rsidRDefault="00034AE1">
    <w:pPr>
      <w:pStyle w:val="Rodap"/>
      <w:ind w:right="360"/>
      <w:rPr>
        <w:b/>
        <w:bCs/>
        <w:sz w:val="14"/>
        <w:szCs w:val="14"/>
      </w:rPr>
    </w:pP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FILENAME </w:instrText>
    </w:r>
    <w:r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EDITAL.rtf</w:t>
    </w:r>
    <w:r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C1" w:rsidRDefault="00E815C1">
      <w:pPr>
        <w:spacing w:after="0" w:line="240" w:lineRule="auto"/>
      </w:pPr>
      <w:r>
        <w:separator/>
      </w:r>
    </w:p>
  </w:footnote>
  <w:footnote w:type="continuationSeparator" w:id="0">
    <w:p w:rsidR="00E815C1" w:rsidRDefault="00E8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B6B" w:rsidRDefault="00034AE1" w:rsidP="004B29D0">
    <w:pPr>
      <w:jc w:val="center"/>
      <w:rPr>
        <w:rFonts w:ascii="Arial" w:hAnsi="Arial" w:cs="Arial"/>
      </w:rPr>
    </w:pPr>
    <w:r>
      <w:rPr>
        <w:rFonts w:ascii="Arial" w:hAnsi="Arial" w:cs="Arial"/>
      </w:rPr>
      <w:t>PODER JUDICIÁRIO</w:t>
    </w:r>
  </w:p>
  <w:p w:rsidR="00216B6B" w:rsidRDefault="00034AE1" w:rsidP="004B29D0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TRIBUNAL REGIONAL FEDERAL DA 3ª REGIÃO</w:t>
    </w:r>
  </w:p>
  <w:p w:rsidR="00216B6B" w:rsidRDefault="00034AE1" w:rsidP="004B29D0">
    <w:pPr>
      <w:pStyle w:val="Ttulo6"/>
      <w:spacing w:before="0" w:after="0"/>
      <w:jc w:val="center"/>
      <w:rPr>
        <w:rFonts w:ascii="Arial" w:hAnsi="Arial" w:cs="Arial"/>
      </w:rPr>
    </w:pPr>
    <w:r>
      <w:rPr>
        <w:rFonts w:ascii="Arial" w:hAnsi="Arial" w:cs="Arial"/>
      </w:rPr>
      <w:t xml:space="preserve">COMISSÃO PERMANENTE DE AVALIAÇÃO E GESTÃO DOCUMENTAL </w:t>
    </w:r>
  </w:p>
  <w:p w:rsidR="00216B6B" w:rsidRDefault="00E815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02A31F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E1"/>
    <w:rsid w:val="00034AE1"/>
    <w:rsid w:val="0028155F"/>
    <w:rsid w:val="005F7B15"/>
    <w:rsid w:val="00620A3B"/>
    <w:rsid w:val="00A179C8"/>
    <w:rsid w:val="00A83B07"/>
    <w:rsid w:val="00B85291"/>
    <w:rsid w:val="00E815C1"/>
    <w:rsid w:val="00EB79A8"/>
    <w:rsid w:val="00F33DFA"/>
    <w:rsid w:val="00F4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AFF8"/>
  <w15:chartTrackingRefBased/>
  <w15:docId w15:val="{7C3C1D70-D294-499A-947F-DAB4BE09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9"/>
    <w:qFormat/>
    <w:rsid w:val="00034AE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rsid w:val="00034AE1"/>
    <w:rPr>
      <w:rFonts w:ascii="Times New Roman" w:eastAsia="Times New Roman" w:hAnsi="Times New Roman" w:cs="Times New Roman"/>
      <w:b/>
      <w:bCs/>
      <w:lang w:eastAsia="pt-BR"/>
    </w:rPr>
  </w:style>
  <w:style w:type="paragraph" w:styleId="Numerada">
    <w:name w:val="List Number"/>
    <w:basedOn w:val="Normal"/>
    <w:uiPriority w:val="99"/>
    <w:rsid w:val="00034AE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2">
    <w:name w:val="Parágrafo 2"/>
    <w:basedOn w:val="Normal"/>
    <w:uiPriority w:val="99"/>
    <w:rsid w:val="00034AE1"/>
    <w:pPr>
      <w:spacing w:before="120" w:after="120" w:line="480" w:lineRule="auto"/>
      <w:ind w:firstLine="1418"/>
      <w:jc w:val="both"/>
    </w:pPr>
    <w:rPr>
      <w:rFonts w:ascii="Arial" w:eastAsia="Times New Roman" w:hAnsi="Arial" w:cs="Arial"/>
      <w:lang w:eastAsia="pt-BR"/>
    </w:rPr>
  </w:style>
  <w:style w:type="paragraph" w:styleId="Rodap">
    <w:name w:val="footer"/>
    <w:basedOn w:val="Normal"/>
    <w:link w:val="RodapChar"/>
    <w:uiPriority w:val="99"/>
    <w:rsid w:val="00034A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34A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034AE1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034A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34AE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2023-07-03T14:14:00Z</dcterms:created>
  <dcterms:modified xsi:type="dcterms:W3CDTF">2023-07-03T14:14:00Z</dcterms:modified>
</cp:coreProperties>
</file>