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E2D" w:rsidRDefault="00261E2D" w:rsidP="00261E2D">
      <w:pPr>
        <w:pStyle w:val="NormalWeb"/>
        <w:shd w:val="clear" w:color="auto" w:fill="FFFFFF"/>
        <w:spacing w:before="0" w:beforeAutospacing="0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 xml:space="preserve">PROCESSUAL CIVIL. PREVIDENCIÁRIO. AUXÍLIO-DOENÇA. CANCELAMENTO. PERÍCIA MÉDICA. NECESSIDADE. ACÓRDÃO RECORRIDO EM CONFRONTO COM A JURISPRUDÊNCIA DESTA CORTE. I - Na origem, trata-se de ação ajuizada contra o INSS objetivando a concessão de auxílio-doença ou aposentadoria por invalidez. Na sentença, julgou procedente o pedido. No </w:t>
      </w:r>
      <w:proofErr w:type="spellStart"/>
      <w:r>
        <w:rPr>
          <w:rFonts w:ascii="Georgia" w:hAnsi="Georgia"/>
          <w:spacing w:val="2"/>
          <w:sz w:val="30"/>
          <w:szCs w:val="30"/>
        </w:rPr>
        <w:t>Tribunala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quo, a sentença foi reformada para julgar improcedente o pedido. Nesta Corte, deu-se provimento ao recurso especial para manter o auxílio-doença até que seja realizada nova perícia médica. II - A jurisprudência do Superior Tribunal de Justiça é firme no sentido de que não é possível, a partir da alta médica programada, cancelar automaticamente o benefício previdenciário de auxílio-doença, sem que haja prévia perícia médica que ateste a capacidade do segurado para o desempenho de atividade laborativa que lhe garanta a subsistência, sob pena de ofensa aos princípios da ampla defesa e do </w:t>
      </w:r>
      <w:proofErr w:type="spellStart"/>
      <w:r>
        <w:rPr>
          <w:rFonts w:ascii="Georgia" w:hAnsi="Georgia"/>
          <w:spacing w:val="2"/>
          <w:sz w:val="30"/>
          <w:szCs w:val="30"/>
        </w:rPr>
        <w:t>contraditório.Nesse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sentido, os seguintes precedentes desta Corte, in </w:t>
      </w:r>
      <w:proofErr w:type="spellStart"/>
      <w:r>
        <w:rPr>
          <w:rFonts w:ascii="Georgia" w:hAnsi="Georgia"/>
          <w:spacing w:val="2"/>
          <w:sz w:val="30"/>
          <w:szCs w:val="30"/>
        </w:rPr>
        <w:t>verbis</w:t>
      </w:r>
      <w:proofErr w:type="spellEnd"/>
      <w:r>
        <w:rPr>
          <w:rFonts w:ascii="Georgia" w:hAnsi="Georgia"/>
          <w:spacing w:val="2"/>
          <w:sz w:val="30"/>
          <w:szCs w:val="30"/>
        </w:rPr>
        <w:t>: (</w:t>
      </w:r>
      <w:proofErr w:type="spellStart"/>
      <w:r>
        <w:rPr>
          <w:rFonts w:ascii="Georgia" w:hAnsi="Georgia"/>
          <w:spacing w:val="2"/>
          <w:sz w:val="30"/>
          <w:szCs w:val="30"/>
        </w:rPr>
        <w:t>AREsp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1.734.777/SC, </w:t>
      </w:r>
      <w:proofErr w:type="spellStart"/>
      <w:r>
        <w:rPr>
          <w:rFonts w:ascii="Georgia" w:hAnsi="Georgia"/>
          <w:spacing w:val="2"/>
          <w:sz w:val="30"/>
          <w:szCs w:val="30"/>
        </w:rPr>
        <w:t>relatorMinistro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Herman Benjamin, Segunda Turma, julgado em 1º/12/2020, </w:t>
      </w:r>
      <w:proofErr w:type="spellStart"/>
      <w:r>
        <w:rPr>
          <w:rFonts w:ascii="Georgia" w:hAnsi="Georgia"/>
          <w:spacing w:val="2"/>
          <w:sz w:val="30"/>
          <w:szCs w:val="30"/>
        </w:rPr>
        <w:t>DJe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18/12/2020 e </w:t>
      </w:r>
      <w:proofErr w:type="spellStart"/>
      <w:r>
        <w:rPr>
          <w:rFonts w:ascii="Georgia" w:hAnsi="Georgia"/>
          <w:spacing w:val="2"/>
          <w:sz w:val="30"/>
          <w:szCs w:val="30"/>
        </w:rPr>
        <w:t>AgInt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no </w:t>
      </w:r>
      <w:proofErr w:type="spellStart"/>
      <w:r>
        <w:rPr>
          <w:rFonts w:ascii="Georgia" w:hAnsi="Georgia"/>
          <w:spacing w:val="2"/>
          <w:sz w:val="30"/>
          <w:szCs w:val="30"/>
        </w:rPr>
        <w:t>AREsp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1.631.392/RS, </w:t>
      </w:r>
      <w:proofErr w:type="spellStart"/>
      <w:r>
        <w:rPr>
          <w:rFonts w:ascii="Georgia" w:hAnsi="Georgia"/>
          <w:spacing w:val="2"/>
          <w:sz w:val="30"/>
          <w:szCs w:val="30"/>
        </w:rPr>
        <w:t>relatorMinistro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Francisco Falcão, Segunda Turma, julgado em 28/9/2020, </w:t>
      </w:r>
      <w:proofErr w:type="spellStart"/>
      <w:r>
        <w:rPr>
          <w:rFonts w:ascii="Georgia" w:hAnsi="Georgia"/>
          <w:spacing w:val="2"/>
          <w:sz w:val="30"/>
          <w:szCs w:val="30"/>
        </w:rPr>
        <w:t>DJe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30/9/2020.) III - O acórdão recorrido, objeto do recurso especial, ao estabelecer o termo final do benefício de auxílio-doença, destoa do entendimento consolidado nesta Corte Superior. IV - Agravo interno improvido.</w:t>
      </w:r>
    </w:p>
    <w:p w:rsidR="00261E2D" w:rsidRDefault="00261E2D" w:rsidP="00261E2D">
      <w:pPr>
        <w:pStyle w:val="NormalWeb"/>
        <w:shd w:val="clear" w:color="auto" w:fill="FFFFFF"/>
        <w:spacing w:before="0" w:beforeAutospacing="0"/>
        <w:rPr>
          <w:rFonts w:ascii="Georgia" w:hAnsi="Georgia"/>
          <w:spacing w:val="2"/>
          <w:sz w:val="30"/>
          <w:szCs w:val="30"/>
        </w:rPr>
      </w:pPr>
      <w:r>
        <w:rPr>
          <w:rFonts w:ascii="Georgia" w:hAnsi="Georgia"/>
          <w:spacing w:val="2"/>
          <w:sz w:val="30"/>
          <w:szCs w:val="30"/>
        </w:rPr>
        <w:t xml:space="preserve">(STJ - </w:t>
      </w:r>
      <w:proofErr w:type="spellStart"/>
      <w:r>
        <w:rPr>
          <w:rFonts w:ascii="Georgia" w:hAnsi="Georgia"/>
          <w:spacing w:val="2"/>
          <w:sz w:val="30"/>
          <w:szCs w:val="30"/>
        </w:rPr>
        <w:t>AgInt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no </w:t>
      </w:r>
      <w:proofErr w:type="spellStart"/>
      <w:r>
        <w:rPr>
          <w:rFonts w:ascii="Georgia" w:hAnsi="Georgia"/>
          <w:spacing w:val="2"/>
          <w:sz w:val="30"/>
          <w:szCs w:val="30"/>
        </w:rPr>
        <w:t>REsp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: 1935704 RS 2021/0129627-9, Relator: Ministro FRANCISCO FALCÃO, Data de Julgamento: 05/10/2021, T2 - SEGUNDA TURMA, Data de Publicação: </w:t>
      </w:r>
      <w:proofErr w:type="spellStart"/>
      <w:r>
        <w:rPr>
          <w:rFonts w:ascii="Georgia" w:hAnsi="Georgia"/>
          <w:spacing w:val="2"/>
          <w:sz w:val="30"/>
          <w:szCs w:val="30"/>
        </w:rPr>
        <w:t>DJe</w:t>
      </w:r>
      <w:proofErr w:type="spellEnd"/>
      <w:r>
        <w:rPr>
          <w:rFonts w:ascii="Georgia" w:hAnsi="Georgia"/>
          <w:spacing w:val="2"/>
          <w:sz w:val="30"/>
          <w:szCs w:val="30"/>
        </w:rPr>
        <w:t xml:space="preserve"> 11/10/2021)</w:t>
      </w:r>
    </w:p>
    <w:p w:rsidR="006A1143" w:rsidRDefault="006A1143"/>
    <w:sectPr w:rsidR="006A1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D"/>
    <w:rsid w:val="0008557A"/>
    <w:rsid w:val="001C7E39"/>
    <w:rsid w:val="00231F52"/>
    <w:rsid w:val="00261E2D"/>
    <w:rsid w:val="00296D89"/>
    <w:rsid w:val="002B75D6"/>
    <w:rsid w:val="002C3E8F"/>
    <w:rsid w:val="003051AB"/>
    <w:rsid w:val="003607D4"/>
    <w:rsid w:val="00381BE8"/>
    <w:rsid w:val="00390EED"/>
    <w:rsid w:val="003A1755"/>
    <w:rsid w:val="003D36B9"/>
    <w:rsid w:val="003F0A5F"/>
    <w:rsid w:val="004059F0"/>
    <w:rsid w:val="00412ADD"/>
    <w:rsid w:val="00605491"/>
    <w:rsid w:val="006214F3"/>
    <w:rsid w:val="00635A22"/>
    <w:rsid w:val="006A1143"/>
    <w:rsid w:val="00750659"/>
    <w:rsid w:val="0075320F"/>
    <w:rsid w:val="00773934"/>
    <w:rsid w:val="00775ED5"/>
    <w:rsid w:val="007C475D"/>
    <w:rsid w:val="00852DBA"/>
    <w:rsid w:val="009018E7"/>
    <w:rsid w:val="0091506A"/>
    <w:rsid w:val="009279A6"/>
    <w:rsid w:val="0096602F"/>
    <w:rsid w:val="00A87C0D"/>
    <w:rsid w:val="00A96689"/>
    <w:rsid w:val="00AC7E70"/>
    <w:rsid w:val="00B65FA9"/>
    <w:rsid w:val="00BA3BD3"/>
    <w:rsid w:val="00CD0A43"/>
    <w:rsid w:val="00D970A5"/>
    <w:rsid w:val="00DC7611"/>
    <w:rsid w:val="00E06C83"/>
    <w:rsid w:val="00E264B0"/>
    <w:rsid w:val="00E96E78"/>
    <w:rsid w:val="00FB1E89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8027-B514-45E9-A8BA-83EB299D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Mello</dc:creator>
  <cp:keywords/>
  <dc:description/>
  <cp:lastModifiedBy>Vanessa Mello</cp:lastModifiedBy>
  <cp:revision>2</cp:revision>
  <dcterms:created xsi:type="dcterms:W3CDTF">2022-07-28T22:16:00Z</dcterms:created>
  <dcterms:modified xsi:type="dcterms:W3CDTF">2022-07-28T22:16:00Z</dcterms:modified>
</cp:coreProperties>
</file>